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319" w:rsidRDefault="002D11C2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LOCATION DE VACANCES</w:t>
      </w:r>
    </w:p>
    <w:p w:rsidR="002F7319" w:rsidRDefault="002D11C2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Domaine de la </w:t>
      </w:r>
      <w:proofErr w:type="spellStart"/>
      <w:r>
        <w:rPr>
          <w:b/>
          <w:bCs/>
          <w:sz w:val="26"/>
          <w:szCs w:val="26"/>
        </w:rPr>
        <w:t>Bresquette</w:t>
      </w:r>
      <w:proofErr w:type="spellEnd"/>
    </w:p>
    <w:p w:rsidR="002F7319" w:rsidRDefault="002D11C2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67 </w:t>
      </w:r>
      <w:proofErr w:type="gramStart"/>
      <w:r>
        <w:rPr>
          <w:b/>
          <w:bCs/>
          <w:sz w:val="26"/>
          <w:szCs w:val="26"/>
        </w:rPr>
        <w:t>route</w:t>
      </w:r>
      <w:proofErr w:type="gramEnd"/>
      <w:r>
        <w:rPr>
          <w:b/>
          <w:bCs/>
          <w:sz w:val="26"/>
          <w:szCs w:val="26"/>
        </w:rPr>
        <w:t xml:space="preserve"> des Lacs</w:t>
      </w:r>
    </w:p>
    <w:p w:rsidR="002F7319" w:rsidRDefault="002F7319">
      <w:pPr>
        <w:pStyle w:val="Standard"/>
        <w:jc w:val="center"/>
        <w:rPr>
          <w:b/>
          <w:bCs/>
          <w:sz w:val="26"/>
          <w:szCs w:val="26"/>
        </w:rPr>
      </w:pPr>
    </w:p>
    <w:p w:rsidR="002F7319" w:rsidRDefault="002D11C2">
      <w:pPr>
        <w:pStyle w:val="Standard"/>
        <w:jc w:val="center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à</w:t>
      </w:r>
      <w:proofErr w:type="gramEnd"/>
    </w:p>
    <w:p w:rsidR="002F7319" w:rsidRDefault="002D11C2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NAUJAC SUR MER</w:t>
      </w:r>
    </w:p>
    <w:p w:rsidR="002F7319" w:rsidRDefault="002F7319">
      <w:pPr>
        <w:pStyle w:val="Standard"/>
        <w:jc w:val="center"/>
      </w:pPr>
    </w:p>
    <w:p w:rsidR="002F7319" w:rsidRDefault="002D11C2">
      <w:pPr>
        <w:pStyle w:val="Standard"/>
        <w:jc w:val="center"/>
      </w:pPr>
      <w:r>
        <w:t>Monsieur et Madame LACOUR-CARTAU</w:t>
      </w:r>
    </w:p>
    <w:p w:rsidR="002F7319" w:rsidRDefault="002F7319">
      <w:pPr>
        <w:pStyle w:val="Standard"/>
        <w:jc w:val="center"/>
      </w:pPr>
    </w:p>
    <w:p w:rsidR="002F7319" w:rsidRDefault="002D11C2">
      <w:pPr>
        <w:pStyle w:val="Standard"/>
        <w:jc w:val="center"/>
      </w:pPr>
      <w:r>
        <w:t>Tél : 06 34 23 58 47 (merci de nous contacter pour</w:t>
      </w:r>
    </w:p>
    <w:p w:rsidR="002F7319" w:rsidRDefault="002D11C2">
      <w:pPr>
        <w:pStyle w:val="Standard"/>
        <w:jc w:val="center"/>
      </w:pPr>
      <w:r>
        <w:t xml:space="preserve"> </w:t>
      </w:r>
      <w:proofErr w:type="gramStart"/>
      <w:r>
        <w:t>organiser</w:t>
      </w:r>
      <w:proofErr w:type="gramEnd"/>
      <w:r>
        <w:t xml:space="preserve"> votre </w:t>
      </w:r>
      <w:r>
        <w:t>séjour)</w:t>
      </w:r>
    </w:p>
    <w:p w:rsidR="002F7319" w:rsidRDefault="002F7319">
      <w:pPr>
        <w:pStyle w:val="Standard"/>
        <w:jc w:val="center"/>
      </w:pPr>
    </w:p>
    <w:p w:rsidR="002F7319" w:rsidRDefault="002D11C2">
      <w:pPr>
        <w:pStyle w:val="Standard"/>
        <w:jc w:val="both"/>
      </w:pPr>
      <w:r>
        <w:t>Arrivée le Samedi après 15h</w:t>
      </w:r>
    </w:p>
    <w:p w:rsidR="002F7319" w:rsidRDefault="002D11C2">
      <w:pPr>
        <w:pStyle w:val="Standard"/>
        <w:jc w:val="both"/>
      </w:pPr>
      <w:r>
        <w:t>Départ le Samedi avant Midi</w:t>
      </w:r>
    </w:p>
    <w:p w:rsidR="002F7319" w:rsidRDefault="002F7319">
      <w:pPr>
        <w:pStyle w:val="Standard"/>
        <w:jc w:val="both"/>
      </w:pPr>
    </w:p>
    <w:p w:rsidR="002F7319" w:rsidRDefault="002F7319">
      <w:pPr>
        <w:pStyle w:val="Standard"/>
        <w:jc w:val="both"/>
      </w:pPr>
    </w:p>
    <w:p w:rsidR="002F7319" w:rsidRDefault="002D11C2">
      <w:pPr>
        <w:pStyle w:val="Standard"/>
        <w:jc w:val="both"/>
      </w:pPr>
      <w:r>
        <w:rPr>
          <w:u w:val="single"/>
        </w:rPr>
        <w:t>Pour venir</w:t>
      </w:r>
      <w:r>
        <w:t> :</w:t>
      </w:r>
    </w:p>
    <w:p w:rsidR="002F7319" w:rsidRDefault="002D11C2">
      <w:pPr>
        <w:pStyle w:val="Standard"/>
        <w:jc w:val="both"/>
      </w:pPr>
      <w:r>
        <w:t>Coordonnées GPS : 45.280443,-1.080265</w:t>
      </w:r>
    </w:p>
    <w:p w:rsidR="002F7319" w:rsidRDefault="002F7319">
      <w:pPr>
        <w:pStyle w:val="Standard"/>
        <w:jc w:val="both"/>
      </w:pPr>
    </w:p>
    <w:p w:rsidR="002F7319" w:rsidRDefault="002D11C2">
      <w:pPr>
        <w:pStyle w:val="Standard"/>
        <w:jc w:val="both"/>
      </w:pPr>
      <w:r>
        <w:t xml:space="preserve">En arrivant de </w:t>
      </w:r>
      <w:proofErr w:type="spellStart"/>
      <w:r>
        <w:t>Naujac</w:t>
      </w:r>
      <w:proofErr w:type="spellEnd"/>
      <w:r>
        <w:t xml:space="preserve"> s/Mer Le Bourg : Arrivée au bourg, l'église est située sur votre gauche, continuer tout droit Route de la Gare (D3E</w:t>
      </w:r>
      <w:r>
        <w:t xml:space="preserve">2) pendant 4 km. Au bout, tourner à gauche Route de </w:t>
      </w:r>
      <w:proofErr w:type="spellStart"/>
      <w:r>
        <w:t>Lesparre</w:t>
      </w:r>
      <w:proofErr w:type="spellEnd"/>
      <w:r>
        <w:t xml:space="preserve"> (D202) direction Le Pin Sec pendant 1 km. Au croisement avec la Route des Lacs (D101), tourner à droite. Le domaine de la </w:t>
      </w:r>
      <w:proofErr w:type="spellStart"/>
      <w:r>
        <w:t>Bresquette</w:t>
      </w:r>
      <w:proofErr w:type="spellEnd"/>
      <w:r>
        <w:t xml:space="preserve"> est situé sur la gauche à environ 1km, étang en bordure de rou</w:t>
      </w:r>
      <w:r>
        <w:t>te, pendre le chemin jusqu'au bout, garer le véhicule sur la gauche sous les arbres.</w:t>
      </w:r>
    </w:p>
    <w:p w:rsidR="002F7319" w:rsidRDefault="002F7319">
      <w:pPr>
        <w:pStyle w:val="Standard"/>
        <w:jc w:val="both"/>
      </w:pPr>
    </w:p>
    <w:p w:rsidR="002F7319" w:rsidRDefault="002F7319">
      <w:pPr>
        <w:pStyle w:val="Standard"/>
        <w:jc w:val="both"/>
      </w:pPr>
    </w:p>
    <w:p w:rsidR="002F7319" w:rsidRDefault="002D11C2">
      <w:pPr>
        <w:pStyle w:val="Standard"/>
        <w:jc w:val="both"/>
      </w:pPr>
      <w:r>
        <w:t xml:space="preserve">En arrivant d'Hourtin : Hourtin place de l’Église, prendre la Rue de la Cote d'argent, continuer tout droite sur la D101 durant 10 km (ne pas suivre les panneaux </w:t>
      </w:r>
      <w:proofErr w:type="spellStart"/>
      <w:r>
        <w:t>Naujac</w:t>
      </w:r>
      <w:proofErr w:type="spellEnd"/>
      <w:r>
        <w:t xml:space="preserve"> </w:t>
      </w:r>
      <w:r>
        <w:t xml:space="preserve">Sur mer). Continuer tout droit, au croisement avec la route du Pin Sec, continuer tout droit pendant 1 km. Le domaine de la </w:t>
      </w:r>
      <w:proofErr w:type="spellStart"/>
      <w:r>
        <w:t>Bresquette</w:t>
      </w:r>
      <w:proofErr w:type="spellEnd"/>
      <w:r>
        <w:t xml:space="preserve"> est situé sur la gauche à environ 1km, étang en bordure de route, pendre le chemin jusqu'au bout, garer le véhicule sur l</w:t>
      </w:r>
      <w:r>
        <w:t>a gauche sous les arbres.</w:t>
      </w:r>
    </w:p>
    <w:p w:rsidR="002F7319" w:rsidRDefault="002F7319">
      <w:pPr>
        <w:pStyle w:val="Standard"/>
      </w:pPr>
    </w:p>
    <w:p w:rsidR="002F7319" w:rsidRDefault="002F7319">
      <w:pPr>
        <w:pStyle w:val="Standard"/>
      </w:pPr>
    </w:p>
    <w:p w:rsidR="002F7319" w:rsidRDefault="002D11C2">
      <w:pPr>
        <w:pStyle w:val="Standard"/>
      </w:pPr>
      <w:r>
        <w:t xml:space="preserve">Pour aller à la plage du Pin Sec : en sortant du Domaine de la </w:t>
      </w:r>
      <w:proofErr w:type="spellStart"/>
      <w:r>
        <w:t>Bresquette</w:t>
      </w:r>
      <w:proofErr w:type="spellEnd"/>
      <w:r>
        <w:t>, prendre à droite, faire 800 m, au croisement à droite direction le Pin Sec puis toujours tout droit.</w:t>
      </w:r>
    </w:p>
    <w:p w:rsidR="002F7319" w:rsidRDefault="002F7319">
      <w:pPr>
        <w:pStyle w:val="Standard"/>
      </w:pPr>
      <w:r w:rsidRPr="002F7319">
        <w:pict>
          <v:shape id="Line 3" o:spid="_x0000_s1027" style="position:absolute;margin-left:158.05pt;margin-top:8.95pt;width:47.25pt;height:202.5pt;flip:x;z-index:251655168;visibility:visible;mso-wrap-style:none;mso-position-horizontal-relative:text;mso-position-vertical-relative:text;v-text-anchor:middle" coordsize="600075,2571749" o:spt="100" adj="-11796480,,5400" path="m,l600075,2571749e" filled="f" strokecolor="gray" strokeweight=".35281mm">
            <v:stroke joinstyle="round"/>
            <v:formulas/>
            <v:path o:connecttype="custom" o:connectlocs="300038,0;600075,1285875;300038,2571749;0,1285875;300038,0;600075,1285876;300038,2571749;0,1285876;0,0;600075,2571749" o:connectangles="270,0,90,180,270,0,90,180,90,270" textboxrect="0,0,600075,2571749"/>
            <v:textbox style="mso-rotate-with-shape:t" inset="0,0,0,0">
              <w:txbxContent>
                <w:p w:rsidR="002F7319" w:rsidRDefault="002F7319"/>
              </w:txbxContent>
            </v:textbox>
          </v:shape>
        </w:pict>
      </w:r>
    </w:p>
    <w:p w:rsidR="002F7319" w:rsidRDefault="002F7319">
      <w:pPr>
        <w:pStyle w:val="Standard"/>
      </w:pPr>
      <w:r w:rsidRPr="002F7319">
        <w:pict>
          <v:shape id="AutoShape 4" o:spid="_x0000_s1028" style="position:absolute;margin-left:233.05pt;margin-top:.4pt;width:15.75pt;height:15.75pt;z-index:251657216;visibility:visible;mso-wrap-style:none;mso-position-horizontal-relative:text;mso-position-vertical-relative:text;v-text-anchor:middle" coordsize="21600,21600" o:spt="100" adj="-11796480,,5400" path="m,l21600,r,21600l,21600,,xe" fillcolor="#cfe7f5" strokecolor="gray" strokeweight=".35281mm">
            <v:stroke joinstyle="miter"/>
            <v:formulas/>
            <v:path o:connecttype="custom" o:connectlocs="100013,0;200025,100013;100013,200025;0,100013;926162,0;1852315,926162;926162,1852315;0,926162;8582387,0;17164783,8582387;8582387,17164783;0,8582387" o:connectangles="270,0,90,180,270,0,90,180,270,0,90,180" textboxrect="0,0,21600,21600"/>
            <v:textbox style="mso-rotate-with-shape:t" inset="0,0,0,0">
              <w:txbxContent>
                <w:p w:rsidR="002F7319" w:rsidRDefault="002D11C2">
                  <w:pPr>
                    <w:jc w:val="center"/>
                  </w:pPr>
                  <w:proofErr w:type="spellStart"/>
                  <w:r>
                    <w:t>Vendays</w:t>
                  </w:r>
                  <w:proofErr w:type="spellEnd"/>
                </w:p>
              </w:txbxContent>
            </v:textbox>
          </v:shape>
        </w:pict>
      </w:r>
      <w:r w:rsidRPr="002F7319">
        <w:pict>
          <v:shape id="AutoShape 5" o:spid="_x0000_s1029" style="position:absolute;margin-left:160.3pt;margin-top:4.75pt;width:16.05pt;height:178.25pt;rotation:890633fd;z-index:-251656192;visibility:visible;mso-wrap-style:none;mso-position-horizontal-relative:text;mso-position-vertical-relative:text;v-text-anchor:middle" coordsize="21600,21600" o:spt="100" adj="-11796480,,5400" path="m,l21600,r,21600l,21600,,xe" fillcolor="#cfe7f5" strokecolor="gray" strokeweight=".35281mm">
            <v:stroke joinstyle="miter"/>
            <v:formulas/>
            <v:path o:connecttype="custom" o:connectlocs="101919,0;203838,1131885;101919,2263770;0,1131885;961804,0;1923608,118626274;961804,237252547;0,118626274;9089041,0;18178092,2147483647;9089041,2147483647;0,2147483647" o:connectangles="270,0,90,180,270,0,90,180,270,0,90,180" textboxrect="0,0,21600,21600"/>
            <v:textbox style="mso-rotate-with-shape:t" inset="0,0,0,0">
              <w:txbxContent>
                <w:p w:rsidR="002F7319" w:rsidRDefault="002D11C2">
                  <w:r>
                    <w:t>Océan</w:t>
                  </w:r>
                </w:p>
              </w:txbxContent>
            </v:textbox>
          </v:shape>
        </w:pict>
      </w:r>
    </w:p>
    <w:p w:rsidR="002F7319" w:rsidRDefault="002F7319">
      <w:pPr>
        <w:pStyle w:val="Standard"/>
      </w:pPr>
    </w:p>
    <w:p w:rsidR="002F7319" w:rsidRDefault="002F7319">
      <w:pPr>
        <w:pStyle w:val="Standard"/>
      </w:pPr>
    </w:p>
    <w:p w:rsidR="002F7319" w:rsidRDefault="002F7319">
      <w:pPr>
        <w:pStyle w:val="Standard"/>
      </w:pPr>
    </w:p>
    <w:p w:rsidR="002F7319" w:rsidRDefault="002F7319">
      <w:pPr>
        <w:pStyle w:val="Standard"/>
      </w:pPr>
    </w:p>
    <w:p w:rsidR="002F7319" w:rsidRDefault="002F7319">
      <w:pPr>
        <w:pStyle w:val="Standard"/>
      </w:pPr>
      <w:r w:rsidRPr="002F7319">
        <w:pict>
          <v:shape id="AutoShape 6" o:spid="_x0000_s1030" style="position:absolute;margin-left:200.8pt;margin-top:5.65pt;width:122.75pt;height:22.75pt;z-index:251656192;visibility:visible;mso-wrap-style:square;mso-position-horizontal-relative:text;mso-position-vertical-relative:text;v-text-anchor:middle" coordsize="21600,21600" o:spt="100" adj="-11796480,,5400" path="m,10800r2562,1012l368,13595r2736,314l1447,16200r2724,-405l3163,18437,5690,17340r-290,2813l7557,18440r448,2792l9645,19019r1155,2581l11812,19038r1783,2194l13909,18496r2291,1657l15795,17429r2642,1008l17341,15910r2812,290l18440,14043r2792,-448l19019,11955r2581,-1155l19038,9788,21232,8005,18496,7691,20153,5400r-2724,405l18437,3163,15910,4260r290,-2813l14043,3160,13595,368,11955,2581,10800,,9788,2562,8005,368,7691,3104,5400,1447r405,2724l3163,3163,4259,5690,1447,5400,3160,7557,368,8005,2581,9645,,10800xe" fillcolor="#ff420e" strokecolor="gray" strokeweight=".35281mm">
            <v:stroke joinstyle="miter"/>
            <v:formulas/>
            <v:path o:connecttype="custom" o:connectlocs="779462,0;1558923,144461;779462,288922;0,144461;9624330,0;19248587,1210383;9624330,2420765;0,1210383;119020444,0;238040744,10147034;119020444,20294081;0,10147034" o:connectangles="270,0,90,180,270,0,90,180,270,0,90,180" textboxrect="4931,4931,16669,16669"/>
            <v:textbox style="mso-rotate-with-shape:t" inset="0,0,0,0">
              <w:txbxContent>
                <w:p w:rsidR="002F7319" w:rsidRDefault="002D11C2">
                  <w:proofErr w:type="spellStart"/>
                  <w:r>
                    <w:t>LaBresquette</w:t>
                  </w:r>
                  <w:proofErr w:type="spellEnd"/>
                </w:p>
              </w:txbxContent>
            </v:textbox>
          </v:shape>
        </w:pict>
      </w:r>
    </w:p>
    <w:p w:rsidR="002F7319" w:rsidRDefault="002F7319">
      <w:pPr>
        <w:pStyle w:val="Standard"/>
      </w:pPr>
      <w:r w:rsidRPr="002F7319">
        <w:pict>
          <v:shape id="AutoShape 7" o:spid="_x0000_s1031" style="position:absolute;margin-left:310.3pt;margin-top:7.6pt;width:15.05pt;height:15pt;z-index:251659264;visibility:visible;mso-wrap-style:none;mso-position-horizontal-relative:text;mso-position-vertical-relative:text;v-text-anchor:middle" coordsize="21600,21600" o:spt="100" adj="-11796480,,5400" path="m,l21600,r,21600l,21600,,xe" fillcolor="#cfe7f5" strokecolor="gray" strokeweight=".35281mm">
            <v:stroke joinstyle="miter"/>
            <v:formulas/>
            <v:path o:connecttype="custom" o:connectlocs="95569,0;191137,95248;95569,190496;0,95248;845684,0;1691359,840017;845684,1680034;0,840017;7470164,0;14940338,7420145;7470164,14840299;0,7420145" o:connectangles="270,0,90,180,270,0,90,180,270,0,90,180" textboxrect="0,0,21600,21600"/>
            <v:textbox style="mso-rotate-with-shape:t" inset="0,0,0,0">
              <w:txbxContent>
                <w:p w:rsidR="002F7319" w:rsidRDefault="002D11C2">
                  <w:pPr>
                    <w:jc w:val="center"/>
                  </w:pPr>
                  <w:proofErr w:type="spellStart"/>
                  <w:r>
                    <w:t>Naujac</w:t>
                  </w:r>
                  <w:proofErr w:type="spellEnd"/>
                  <w:r>
                    <w:t xml:space="preserve"> Bourg</w:t>
                  </w:r>
                </w:p>
              </w:txbxContent>
            </v:textbox>
          </v:shape>
        </w:pict>
      </w:r>
    </w:p>
    <w:p w:rsidR="002F7319" w:rsidRDefault="002F7319">
      <w:pPr>
        <w:pStyle w:val="Standard"/>
      </w:pPr>
    </w:p>
    <w:p w:rsidR="002F7319" w:rsidRDefault="002F7319">
      <w:pPr>
        <w:pStyle w:val="Standard"/>
      </w:pPr>
    </w:p>
    <w:p w:rsidR="002F7319" w:rsidRDefault="002F7319">
      <w:pPr>
        <w:pStyle w:val="Standard"/>
      </w:pPr>
    </w:p>
    <w:p w:rsidR="002F7319" w:rsidRDefault="002F7319">
      <w:pPr>
        <w:pStyle w:val="Standard"/>
      </w:pPr>
      <w:r w:rsidRPr="002F7319">
        <w:pict>
          <v:shape id="AutoShape 8" o:spid="_x0000_s1032" style="position:absolute;margin-left:200.8pt;margin-top:10.15pt;width:15.05pt;height:15pt;z-index:251658240;visibility:visible;mso-wrap-style:none;mso-position-horizontal-relative:text;mso-position-vertical-relative:text;v-text-anchor:middle" coordsize="21600,21600" o:spt="100" adj="-11796480,,5400" path="m,l21600,r,21600l,21600,,xe" fillcolor="#cfe7f5" strokecolor="gray" strokeweight=".35281mm">
            <v:stroke joinstyle="miter"/>
            <v:formulas/>
            <v:path o:connecttype="custom" o:connectlocs="95569,0;191137,95248;95569,190496;0,95248;845684,0;1691359,840017;845684,1680034;0,840017;7470164,0;14940338,7420145;7470164,14840299;0,7420145" o:connectangles="270,0,90,180,270,0,90,180,270,0,90,180" textboxrect="0,0,21600,21600"/>
            <v:textbox style="mso-rotate-with-shape:t" inset="0,0,0,0">
              <w:txbxContent>
                <w:p w:rsidR="002F7319" w:rsidRDefault="002D11C2">
                  <w:pPr>
                    <w:jc w:val="center"/>
                  </w:pPr>
                  <w:r>
                    <w:t>Hourtin</w:t>
                  </w:r>
                </w:p>
              </w:txbxContent>
            </v:textbox>
          </v:shape>
        </w:pict>
      </w:r>
    </w:p>
    <w:p w:rsidR="002F7319" w:rsidRDefault="002F7319">
      <w:pPr>
        <w:pStyle w:val="Standard"/>
      </w:pPr>
    </w:p>
    <w:p w:rsidR="002F7319" w:rsidRDefault="002F7319">
      <w:pPr>
        <w:pStyle w:val="Standard"/>
      </w:pPr>
    </w:p>
    <w:p w:rsidR="002F7319" w:rsidRDefault="002F7319">
      <w:pPr>
        <w:pStyle w:val="Standard"/>
      </w:pPr>
    </w:p>
    <w:p w:rsidR="002F7319" w:rsidRDefault="002F7319">
      <w:pPr>
        <w:pStyle w:val="Standard"/>
      </w:pPr>
    </w:p>
    <w:p w:rsidR="002F7319" w:rsidRDefault="002D11C2">
      <w:pPr>
        <w:pStyle w:val="Standard"/>
      </w:pPr>
      <w:r>
        <w:rPr>
          <w:u w:val="single"/>
        </w:rPr>
        <w:t>Descriptif</w:t>
      </w:r>
      <w:r>
        <w:t> :</w:t>
      </w:r>
    </w:p>
    <w:p w:rsidR="002F7319" w:rsidRDefault="002F7319">
      <w:pPr>
        <w:pStyle w:val="Standard"/>
      </w:pPr>
    </w:p>
    <w:p w:rsidR="002F7319" w:rsidRDefault="002D11C2">
      <w:pPr>
        <w:pStyle w:val="Standard"/>
        <w:jc w:val="both"/>
      </w:pPr>
      <w:proofErr w:type="gramStart"/>
      <w:r>
        <w:t>La</w:t>
      </w:r>
      <w:proofErr w:type="gramEnd"/>
      <w:r>
        <w:t xml:space="preserve"> logement fait environ 50 m2 habitables (25 m2 au </w:t>
      </w:r>
      <w:proofErr w:type="spellStart"/>
      <w:r>
        <w:t>rez</w:t>
      </w:r>
      <w:proofErr w:type="spellEnd"/>
      <w:r>
        <w:t xml:space="preserve"> de chaussée, 25 m2 à l'étage). Le </w:t>
      </w:r>
      <w:proofErr w:type="spellStart"/>
      <w:r>
        <w:t>rdc</w:t>
      </w:r>
      <w:proofErr w:type="spellEnd"/>
      <w:r>
        <w:t xml:space="preserve"> est composé d'une salle de bain, de la cuisine ouverte sur la pièce à vivre. La cuisine comprend 2 plaques </w:t>
      </w:r>
      <w:r>
        <w:t>électriques, un four multifonctions, une cafetière, réfrigérateur. Les deux chambres à l'étage comprennent un lit en 140 cm et deux lits en 90cm (literie neuve).</w:t>
      </w:r>
    </w:p>
    <w:p w:rsidR="002F7319" w:rsidRDefault="002F7319">
      <w:pPr>
        <w:pStyle w:val="Standard"/>
        <w:jc w:val="both"/>
      </w:pPr>
    </w:p>
    <w:p w:rsidR="002F7319" w:rsidRDefault="002D11C2">
      <w:pPr>
        <w:pStyle w:val="Standard"/>
        <w:jc w:val="both"/>
      </w:pPr>
      <w:r>
        <w:t>La terrasse extérieure en bois fait 20 m2 avec barbecue indépendant, salon de jardin, parasol</w:t>
      </w:r>
      <w:r>
        <w:t>, chaises longues. La terrasse est ouverte sur le parc avec vue sur le tennis (accès libre et prêt de raquettes).</w:t>
      </w:r>
    </w:p>
    <w:p w:rsidR="002F7319" w:rsidRDefault="002F7319">
      <w:pPr>
        <w:pStyle w:val="Standard"/>
        <w:rPr>
          <w:rFonts w:ascii="arial, sans-serif" w:hAnsi="arial, sans-serif" w:hint="eastAsia"/>
          <w:color w:val="222222"/>
          <w:sz w:val="19"/>
        </w:rPr>
      </w:pPr>
    </w:p>
    <w:p w:rsidR="002F7319" w:rsidRDefault="002F7319">
      <w:pPr>
        <w:pStyle w:val="Standard"/>
      </w:pPr>
    </w:p>
    <w:p w:rsidR="002F7319" w:rsidRDefault="002D11C2">
      <w:pPr>
        <w:pStyle w:val="Standard"/>
      </w:pPr>
      <w:r>
        <w:rPr>
          <w:u w:val="single"/>
        </w:rPr>
        <w:t>Literie</w:t>
      </w:r>
      <w:r>
        <w:t> : les draps, serviettes, torchons ne sont pas fournis. Vous devez prévoir d'apporter :</w:t>
      </w:r>
    </w:p>
    <w:p w:rsidR="002F7319" w:rsidRDefault="002D11C2">
      <w:pPr>
        <w:pStyle w:val="Standard"/>
        <w:numPr>
          <w:ilvl w:val="0"/>
          <w:numId w:val="1"/>
        </w:numPr>
      </w:pPr>
      <w:r>
        <w:t>1 drap housse et plat en 140 cm (2 personnes)</w:t>
      </w:r>
    </w:p>
    <w:p w:rsidR="002F7319" w:rsidRDefault="002D11C2">
      <w:pPr>
        <w:pStyle w:val="Standard"/>
        <w:numPr>
          <w:ilvl w:val="0"/>
          <w:numId w:val="1"/>
        </w:numPr>
      </w:pPr>
      <w:r>
        <w:t>2 draps housse et plats en 90 cm (2X1 personne)</w:t>
      </w:r>
    </w:p>
    <w:p w:rsidR="002F7319" w:rsidRDefault="002D11C2">
      <w:pPr>
        <w:pStyle w:val="Standard"/>
        <w:numPr>
          <w:ilvl w:val="0"/>
          <w:numId w:val="1"/>
        </w:numPr>
      </w:pPr>
      <w:r>
        <w:t>4 housses d'oreiller 60X60</w:t>
      </w:r>
    </w:p>
    <w:p w:rsidR="002F7319" w:rsidRDefault="002D11C2">
      <w:pPr>
        <w:pStyle w:val="Standard"/>
        <w:numPr>
          <w:ilvl w:val="0"/>
          <w:numId w:val="1"/>
        </w:numPr>
      </w:pPr>
      <w:r>
        <w:t>1 housse de traversin 140</w:t>
      </w:r>
    </w:p>
    <w:p w:rsidR="002F7319" w:rsidRDefault="002F7319">
      <w:pPr>
        <w:pStyle w:val="Standard"/>
      </w:pPr>
    </w:p>
    <w:p w:rsidR="002F7319" w:rsidRDefault="002F7319">
      <w:pPr>
        <w:pStyle w:val="Standard"/>
      </w:pPr>
    </w:p>
    <w:p w:rsidR="002F7319" w:rsidRDefault="002D11C2">
      <w:pPr>
        <w:pStyle w:val="Standard"/>
      </w:pPr>
      <w:r>
        <w:rPr>
          <w:u w:val="single"/>
        </w:rPr>
        <w:t>État des lieux</w:t>
      </w:r>
      <w:r>
        <w:t> :</w:t>
      </w:r>
    </w:p>
    <w:p w:rsidR="002F7319" w:rsidRDefault="002F7319">
      <w:pPr>
        <w:pStyle w:val="Standard"/>
        <w:jc w:val="both"/>
      </w:pPr>
    </w:p>
    <w:p w:rsidR="002F7319" w:rsidRDefault="002D11C2">
      <w:pPr>
        <w:pStyle w:val="Standard"/>
      </w:pPr>
      <w:r>
        <w:t>Le ménage est à votre charge. Merci de veiller à laisser le logement en bon état de propreté y compris le barbecue.</w:t>
      </w:r>
    </w:p>
    <w:p w:rsidR="002F7319" w:rsidRDefault="002F7319">
      <w:pPr>
        <w:pStyle w:val="Standard"/>
      </w:pPr>
    </w:p>
    <w:p w:rsidR="002F7319" w:rsidRDefault="002D11C2">
      <w:pPr>
        <w:pStyle w:val="Standard"/>
      </w:pPr>
      <w:r>
        <w:t xml:space="preserve">Il est interdit </w:t>
      </w:r>
      <w:r>
        <w:t>de fumer à l'intérieur du logement.</w:t>
      </w:r>
    </w:p>
    <w:p w:rsidR="002F7319" w:rsidRDefault="002D11C2">
      <w:pPr>
        <w:pStyle w:val="Standard"/>
      </w:pPr>
      <w:r>
        <w:t>Les animaux ne sont pas admis,</w:t>
      </w:r>
    </w:p>
    <w:p w:rsidR="002F7319" w:rsidRDefault="002F7319">
      <w:pPr>
        <w:pStyle w:val="Standard"/>
      </w:pPr>
    </w:p>
    <w:p w:rsidR="002F7319" w:rsidRDefault="002D11C2">
      <w:pPr>
        <w:pStyle w:val="Standard"/>
      </w:pPr>
      <w:r>
        <w:t xml:space="preserve">Un chèque de caution de 500 Euros vous sera demandé à votre arrivée. Il ne sera pas encaissé et vous sera remis à votre départ, éventuellement déduit des dégradations ou des frais de </w:t>
      </w:r>
      <w:r>
        <w:t>ménage.</w:t>
      </w:r>
    </w:p>
    <w:p w:rsidR="002F7319" w:rsidRDefault="002F7319">
      <w:pPr>
        <w:pStyle w:val="Standard"/>
      </w:pPr>
    </w:p>
    <w:p w:rsidR="002F7319" w:rsidRDefault="002D11C2">
      <w:pPr>
        <w:pStyle w:val="Standard"/>
      </w:pPr>
      <w:r>
        <w:rPr>
          <w:u w:val="single"/>
        </w:rPr>
        <w:t>Sécurité</w:t>
      </w:r>
      <w:r>
        <w:t> :</w:t>
      </w:r>
    </w:p>
    <w:p w:rsidR="002F7319" w:rsidRDefault="002F7319">
      <w:pPr>
        <w:pStyle w:val="Standard"/>
      </w:pPr>
    </w:p>
    <w:p w:rsidR="002F7319" w:rsidRDefault="002D11C2">
      <w:pPr>
        <w:pStyle w:val="Standard"/>
      </w:pPr>
      <w:r>
        <w:t>La piscine est non surveillée. Les enfants de moins de 13 ans doivent être accompagnés. Pensez aux brassards pour les plus petits.</w:t>
      </w:r>
    </w:p>
    <w:p w:rsidR="002F7319" w:rsidRDefault="002D11C2">
      <w:pPr>
        <w:pStyle w:val="Standard"/>
      </w:pPr>
      <w:r>
        <w:t>La pêche dans l'étang est interdite.</w:t>
      </w:r>
    </w:p>
    <w:p w:rsidR="002F7319" w:rsidRDefault="002F7319">
      <w:pPr>
        <w:pStyle w:val="Standard"/>
      </w:pPr>
    </w:p>
    <w:p w:rsidR="002F7319" w:rsidRDefault="002D11C2">
      <w:pPr>
        <w:pStyle w:val="Standard"/>
      </w:pPr>
      <w:r>
        <w:rPr>
          <w:u w:val="single"/>
        </w:rPr>
        <w:t>Règlement</w:t>
      </w:r>
      <w:r>
        <w:t> :</w:t>
      </w:r>
    </w:p>
    <w:p w:rsidR="002F7319" w:rsidRDefault="002D11C2">
      <w:pPr>
        <w:pStyle w:val="Standard"/>
      </w:pPr>
      <w:r>
        <w:t>Paiement 30% d'acompte à la réservation, le solde le j</w:t>
      </w:r>
      <w:r>
        <w:t>our d'entrée dans les lieux</w:t>
      </w:r>
    </w:p>
    <w:p w:rsidR="002F7319" w:rsidRDefault="002F7319">
      <w:pPr>
        <w:pStyle w:val="Standard"/>
      </w:pPr>
    </w:p>
    <w:p w:rsidR="002F7319" w:rsidRDefault="002D11C2">
      <w:pPr>
        <w:pStyle w:val="Standard"/>
        <w:jc w:val="center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 xml:space="preserve">Nous vous souhaitons de passer de très bonnes vacances à La </w:t>
      </w:r>
      <w:proofErr w:type="spellStart"/>
      <w:r>
        <w:rPr>
          <w:rFonts w:ascii="Trebuchet MS" w:hAnsi="Trebuchet MS"/>
          <w:sz w:val="26"/>
          <w:szCs w:val="26"/>
        </w:rPr>
        <w:t>Bresquette</w:t>
      </w:r>
      <w:proofErr w:type="spellEnd"/>
    </w:p>
    <w:p w:rsidR="002F7319" w:rsidRDefault="002D11C2">
      <w:pPr>
        <w:pStyle w:val="Standard"/>
        <w:jc w:val="center"/>
      </w:pPr>
      <w:r>
        <w:rPr>
          <w:rFonts w:ascii="Trebuchet MS" w:hAnsi="Trebuchet MS"/>
          <w:noProof/>
          <w:sz w:val="26"/>
          <w:szCs w:val="26"/>
          <w:lang w:eastAsia="fr-FR" w:bidi="ar-SA"/>
        </w:rPr>
        <w:drawing>
          <wp:inline distT="0" distB="0" distL="0" distR="0">
            <wp:extent cx="2558884" cy="2185562"/>
            <wp:effectExtent l="0" t="0" r="0" b="0"/>
            <wp:docPr id="1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link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8884" cy="21855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F7319" w:rsidRDefault="002F7319">
      <w:pPr>
        <w:pStyle w:val="Standard"/>
        <w:jc w:val="center"/>
        <w:rPr>
          <w:rFonts w:ascii="Trebuchet MS" w:hAnsi="Trebuchet MS"/>
          <w:sz w:val="26"/>
          <w:szCs w:val="26"/>
        </w:rPr>
      </w:pPr>
    </w:p>
    <w:sectPr w:rsidR="002F7319" w:rsidSect="002F731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319" w:rsidRDefault="002F7319" w:rsidP="002F7319">
      <w:r>
        <w:separator/>
      </w:r>
    </w:p>
  </w:endnote>
  <w:endnote w:type="continuationSeparator" w:id="0">
    <w:p w:rsidR="002F7319" w:rsidRDefault="002F7319" w:rsidP="002F73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 sans-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319" w:rsidRDefault="002D11C2" w:rsidP="002F7319">
      <w:r w:rsidRPr="002F7319">
        <w:rPr>
          <w:color w:val="000000"/>
        </w:rPr>
        <w:separator/>
      </w:r>
    </w:p>
  </w:footnote>
  <w:footnote w:type="continuationSeparator" w:id="0">
    <w:p w:rsidR="002F7319" w:rsidRDefault="002F7319" w:rsidP="002F73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05827"/>
    <w:multiLevelType w:val="multilevel"/>
    <w:tmpl w:val="44FCED2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F7319"/>
    <w:rsid w:val="002D11C2"/>
    <w:rsid w:val="002F7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F7319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2F7319"/>
    <w:pPr>
      <w:suppressAutoHyphens/>
    </w:pPr>
  </w:style>
  <w:style w:type="paragraph" w:customStyle="1" w:styleId="Heading">
    <w:name w:val="Heading"/>
    <w:basedOn w:val="Standard"/>
    <w:next w:val="Textbody"/>
    <w:rsid w:val="002F731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2F7319"/>
    <w:pPr>
      <w:spacing w:after="120"/>
    </w:pPr>
  </w:style>
  <w:style w:type="paragraph" w:styleId="Liste">
    <w:name w:val="List"/>
    <w:basedOn w:val="Textbody"/>
    <w:rsid w:val="002F7319"/>
  </w:style>
  <w:style w:type="paragraph" w:customStyle="1" w:styleId="Caption">
    <w:name w:val="Caption"/>
    <w:basedOn w:val="Standard"/>
    <w:rsid w:val="002F731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F7319"/>
    <w:pPr>
      <w:suppressLineNumbers/>
    </w:pPr>
  </w:style>
  <w:style w:type="character" w:customStyle="1" w:styleId="BulletSymbols">
    <w:name w:val="Bullet Symbols"/>
    <w:rsid w:val="002F7319"/>
    <w:rPr>
      <w:rFonts w:ascii="OpenSymbol" w:eastAsia="OpenSymbol" w:hAnsi="OpenSymbol" w:cs="OpenSymbol"/>
    </w:rPr>
  </w:style>
  <w:style w:type="paragraph" w:styleId="Textedebulles">
    <w:name w:val="Balloon Text"/>
    <w:basedOn w:val="Normal"/>
    <w:rsid w:val="002F7319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rsid w:val="002F7319"/>
    <w:rPr>
      <w:rFonts w:ascii="Tahoma" w:hAnsi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clg-moulin-lanorville.ac-versailles.fr/local/cache-vignettes/L447xH330/ete2012-1e923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2562</Characters>
  <Application>Microsoft Office Word</Application>
  <DocSecurity>0</DocSecurity>
  <Lines>21</Lines>
  <Paragraphs>6</Paragraphs>
  <ScaleCrop>false</ScaleCrop>
  <Company>CNAV</Company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CARTAU Valérie</dc:creator>
  <cp:lastModifiedBy>B905881</cp:lastModifiedBy>
  <cp:revision>2</cp:revision>
  <dcterms:created xsi:type="dcterms:W3CDTF">2013-04-30T09:05:00Z</dcterms:created>
  <dcterms:modified xsi:type="dcterms:W3CDTF">2013-04-30T09:05:00Z</dcterms:modified>
</cp:coreProperties>
</file>